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Analyst with over 11 years of experience in data manipulation and visualization. Proven expertise in SQL, Python, and Tableau, with a strong emphasis on data integrity and reliability. Skilled in leveraging data analytics to provide actionable insights and support data-driven decision-making.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implemented data analysis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integrity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data-driven solutions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NiFi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data storage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data visualization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translating complex datasets into actionable insights for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data quality assessments and troubleshooting using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issues in reporting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ETL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collection and analytics workflows, improving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analysts in data manipulation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data mining and statistical analysis with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the identification of key trends that informed strategic direction.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analytical findings to executive leadership, directly influencing data-driven decision-making processes and business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data governance policies and best practices for maintaining </w:t>
      </w:r>
      <w:r>
        <w:rPr>
          <w:rFonts w:asciiTheme="minorHAnsi" w:hAnsiTheme="minorHAnsi" w:cstheme="majorHAnsi"/>
          <w:b/>
          <w:bCs/>
          <w:lang w:val="en-US"/>
        </w:rPr>
        <w:t xml:space="preserve">data privacy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team members on utilizing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reporting capabilities.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collection and analysis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scale, ensuring data fidelity.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real-time insights, improving user engagement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data analysts on best practices in data manipulation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skillsets.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stakeholders to define KPIs and metrics, developing streamlined reporting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pipeline performance by optimizing ETL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data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comprehensive documentation of workflows and SQL queries, establishing clear protocols for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Agile teams, collaborating effectively with developers and stakeholders to meet project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analysis on data discrepancies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queries, significantly decreasing reporting errors.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new data systems, ensuring effective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analytics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collection processes for various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improving turnaround time on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extraction and analysis, contributing to critical reporting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data visualization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reinforcing critical project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ad-hoc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assist in team projects, directly contributing to key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data quality controls, enhancing overall data reliability through thorough testing.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Python,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Manipulation</w:t>
      </w:r>
      <w:r>
        <w:rPr>
          <w:rFonts w:asciiTheme="minorHAnsi" w:hAnsiTheme="minorHAnsi" w:cstheme="majorHAnsi"/>
          <w:lang w:val="en-US"/>
        </w:rPr>
        <w:t xml:space="preserve">: Pandas, NumPy,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r>
        <w:rPr>
          <w:rFonts w:asciiTheme="minorHAnsi" w:hAnsiTheme="minorHAnsi" w:cstheme="majorHAnsi"/>
          <w:lang w:val="en-US"/>
        </w:rPr>
        <w:t xml:space="preserve">: Tableau, Power BI, Seaborn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Apache NiFi, Talend,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Cloud, Azure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