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of experience in database administration and data engineering. Expertise in SQL Server, Epic Clarity, and AWS for scalable, secure data solutions. Proven track record in performance optimization and compliance with HIPAA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enterprise database systems, optimizing data access using </w:t>
      </w:r>
      <w:r>
        <w:rPr>
          <w:rFonts w:asciiTheme="minorHAnsi" w:hAnsiTheme="minorHAnsi" w:cstheme="majorHAnsi"/>
          <w:b/>
          <w:bCs/>
          <w:lang w:val="en-US"/>
        </w:rPr>
        <w:t xml:space="preserve">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scalable ETL/ELT pipelines utilizing </w:t>
      </w:r>
      <w:r>
        <w:rPr>
          <w:rFonts w:asciiTheme="minorHAnsi" w:hAnsiTheme="minorHAnsi" w:cstheme="majorHAnsi"/>
          <w:b/>
          <w:bCs/>
          <w:lang w:val="en-US"/>
        </w:rPr>
        <w:t xml:space="preserve">Informatica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 data security, backup, and recovery processes ensuring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organizational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application teams to support upgrades, patches, and enhancements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database performance issues using </w:t>
      </w:r>
      <w:r>
        <w:rPr>
          <w:rFonts w:asciiTheme="minorHAnsi" w:hAnsiTheme="minorHAnsi" w:cstheme="majorHAnsi"/>
          <w:b/>
          <w:bCs/>
          <w:lang w:val="en-US"/>
        </w:rPr>
        <w:t xml:space="preserve">T-SQL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PL/SQL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to improve data integrity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workflows and orchestration processes using tools such as </w:t>
      </w:r>
      <w:r>
        <w:rPr>
          <w:rFonts w:asciiTheme="minorHAnsi" w:hAnsiTheme="minorHAnsi" w:cstheme="majorHAnsi"/>
          <w:b/>
          <w:bCs/>
          <w:lang w:val="en-US"/>
        </w:rPr>
        <w:t xml:space="preserve">SSIS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continuous delivery pipelines in cloud environments, enhancing deployment speed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root-cause analysis for system failures and implement corrective actions to mitigate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 members in data modeling best practices and technical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strategic decisions on database architecture and technology selection.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and optimized databases within healthcare environments notably focused on </w:t>
      </w:r>
      <w:r>
        <w:rPr>
          <w:rFonts w:asciiTheme="minorHAnsi" w:eastAsia="Times New Roman" w:hAnsiTheme="minorHAnsi" w:cs="Times New Roman"/>
          <w:b/>
          <w:bCs/>
          <w:lang w:val="en-US"/>
        </w:rPr>
        <w:t xml:space="preserve">Epic Clarity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AthenaIDX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effective data models for healthcare operational systems, enhancing </w:t>
      </w:r>
      <w:r>
        <w:rPr>
          <w:rFonts w:asciiTheme="minorHAnsi" w:eastAsia="Times New Roman" w:hAnsiTheme="minorHAnsi" w:cs="Times New Roman"/>
          <w:b/>
          <w:bCs/>
          <w:lang w:val="en-US"/>
        </w:rPr>
        <w:t xml:space="preserve">data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performance enhancement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data pipelines with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ongoing analytics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database issues, ensuring minimal downtime and optimal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reporting teams to deliver accurate and efficient data visualization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backup, recovery plans, and disaster recovery measures compliant with federal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architectural discussions, enhancing overall database scalability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database systems ensuring high availability and performance with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modern data environments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ETL processes to improve data quality and reduce processing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security audits and compliance assessments for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data discrepancies, implementing corrective actions swiftly.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user training and documentation for new database features and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Oracle, Epic Clarity, AthenaIDX, Informatica, Azure Data Factory, SSIS, PL/SQL, T-SQL, HL7</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 Git, Docker, Automation, Data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PowerShell,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 &amp; Reporting</w:t>
      </w:r>
      <w:r>
        <w:rPr>
          <w:rFonts w:asciiTheme="minorHAnsi" w:hAnsiTheme="minorHAnsi" w:cstheme="majorHAnsi"/>
          <w:lang w:val="en-US"/>
        </w:rPr>
        <w:t xml:space="preserve">: Power BI, Tableau, Crystal Reports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HIPAA, Data Security, Compliance, Root Cause Analysis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