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11+ years in backend development and system integrations, specializing in C#, SQL, and REST APIs. Proven ability to enhance integration workflows and support production systems, ensuring seamless functionality across platforms. Committed to learning and adapting to complex integration projects in the restaurant technology sector.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system integrations using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connectivity with client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enhancements to existing integration workflows, including bug fixes and feature updates relating to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define integration requirements and enhance existing customer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engineers on integration support processes and backend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testing scripts for integration workflows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unit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to improve integration stability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production systems, troubleshooting issues and escalating complex problems as necessary.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backend automation services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internal processes and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standards of code quality and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integration processes and workflows, fostering knowledge sharing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cross-team collaborations to ensure successful integration of new features into client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integrations and managed key components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backend development and integration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client requirements, translating them into technical specifications for integration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QA measures to increase reliability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operations teams to diagnose and resolve system-level issues in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internal APIs, ensuring secure and efficient data transactions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reviews to promote code quality and knowledge sharing among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integrations, assisting customers with troubleshooting and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integrations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the migration of legacy systems to modern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and application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execution of unit testing protocols to ensure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internal tools to streamline operational processes,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efforts with third-party services, focusing on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exchange.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by optimizing SQL queries for performance, resulting in an overall decrease in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 JSON, Git,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CI/CD</w:t>
      </w:r>
      <w:r>
        <w:rPr>
          <w:rFonts w:asciiTheme="minorHAnsi" w:hAnsiTheme="minorHAnsi" w:cstheme="majorHAnsi"/>
          <w:lang w:val="en-US"/>
        </w:rPr>
        <w:t xml:space="preserve">: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