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Conversational AI Developer with over 11 years of experience in AI/ML and software engineering. Proficient in building chatbots, voice assistants, and NLU solutions using Dialogflow, Python, and TensorFlow. Proven track record in leading cross-functional teams to deliver engaging conversational AI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AI-driven conversational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chatbots and voice assistants, optimizing for accuracy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NLU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dialogue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integrating with internal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NLU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user intent recognition and contextual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testing, debugging, and performance monitoring of AI systems to ensure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to create human-centered conversational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Dialogflow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Rasa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AI training data and documentation, ensuring models remain current with evolving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to cross-functional teams on implementing conversational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voice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interactions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deploying conversational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researched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technology stack remains cutting 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implementation of AI solutions within budget and timeline constraints, achieving project milestones.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conversational AI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Bot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Lex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for processing and understanding user queries, enhancing the quality of responses.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NLU and conversational design principles,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external services to enrich conversational capabilities, ensuring seamless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on AI best practices, improving team capabilities in developing robust conversational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in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chatbot performance metrics through iterative testing and user feedback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align project goals with user needs and technical feasibility.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conversational frameworks for AI solutions, primarily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Dialogflow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various chatbots,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intent classification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entity recognition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extensive debugging and system maintenance to improve chatbot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AI-driven solutions, enhancing throughput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models, ensuring robustness across various scenarios.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improvement in chatbot queries handling through optimization efforts and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Dialogflow, Rasa, Microsoft Bot Framework,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REST APIs,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</w:t>
      </w:r>
      <w:r>
        <w:rPr>
          <w:rFonts w:asciiTheme="minorHAnsi" w:hAnsiTheme="minorHAnsi" w:cstheme="majorHAnsi"/>
          <w:lang w:val="en-US"/>
        </w:rPr>
        <w:t xml:space="preserve">: NLU, NLP, entity extraction, intents recognition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monitoring,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webhooks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