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algorithms, data structures, and cloud infrastructure. Proficient in assessing coding fluency in Indonesian while mentoring teams and enhancing AI training data using Python, JavaScript, and RESTful APIs. Adept in fostering improvements in technical communication and evaluation metrics.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model training assessments, verifying coding fluency and logical accuracy in </w:t>
      </w:r>
      <w:r>
        <w:rPr>
          <w:rFonts w:asciiTheme="minorHAnsi" w:hAnsiTheme="minorHAnsi" w:cstheme="majorHAnsi"/>
          <w:b/>
          <w:bCs/>
          <w:lang w:val="en-US"/>
        </w:rPr>
        <w:t xml:space="preserve">Indonesian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document failure modes while enhancing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language models on software engineering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improve prompt engineering, employing tools like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and frontend integration, focusing on asynchronous programming.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guiding them through secure coding practices and debugging distributed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for </w:t>
      </w:r>
      <w:r>
        <w:rPr>
          <w:rFonts w:asciiTheme="minorHAnsi" w:hAnsiTheme="minorHAnsi" w:cstheme="majorHAnsi"/>
          <w:b/>
          <w:bCs/>
          <w:lang w:val="en-US"/>
        </w:rPr>
        <w:t xml:space="preserve">cloud-based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infrastructures, assuring the integration of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Challenged existing workflows to enhance model reasoning, providing clear communication and comprehensive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natural language processing accuracy, refining evaluation metrics for the AI training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in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project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of software engineering deliverables, ensuring high standards for quality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enhance systems programming practices, contributing to feature enhancements and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Assumed ownership of software components, developing key features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educational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design patterns to improve overall code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technical assessments on code quality and performance, facilitating improvements within the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internal tools, leveraging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educational content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optimize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in </w:t>
      </w:r>
      <w:r>
        <w:rPr>
          <w:rFonts w:asciiTheme="minorHAnsi" w:eastAsia="Times New Roman" w:hAnsiTheme="minorHAnsi" w:cs="Times New Roman"/>
          <w:b/>
          <w:bCs/>
          <w:lang w:val="en-US"/>
        </w:rPr>
        <w:t xml:space="preserve">Indonesian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team capabilities in coding proficiency and algorithm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collaborative code reviews, providing constructive feedback to junior developers to refine skill sets and project contributions.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such as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deliverables throughout the software 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end-to-end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structures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maintenance of internal tools, conducting code reviews with a focus on </w:t>
      </w:r>
      <w:r>
        <w:rPr>
          <w:rFonts w:asciiTheme="minorHAnsi" w:eastAsia="Times New Roman" w:hAnsiTheme="minorHAnsi" w:cs="Times New Roman"/>
          <w:b/>
          <w:bCs/>
          <w:lang w:val="en-US"/>
        </w:rPr>
        <w:t xml:space="preserve">security coding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frameworks,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agile ceremonies to track progress and align project goals with business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performance tuning of distributed systems to enhance operational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completion of multiple projects on time, leading to a 20% increase in team output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C++,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Node.js,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 Postman,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Docker, API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