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scalable identity and access management systems. Proficient in C++, TypeScript, OAuth2, SAML, MFA, and GCP cloud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 secure identity platform,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authentication and access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scalable authorization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multi-factor authentication (MFA) solutions improving security for internal systems and customer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internal documentation and onboarding processes for </w:t>
      </w:r>
      <w:r>
        <w:rPr>
          <w:rFonts w:asciiTheme="minorHAnsi" w:hAnsiTheme="minorHAnsi" w:cstheme="majorHAnsi"/>
          <w:b/>
          <w:bCs/>
          <w:lang w:val="en-US"/>
        </w:rPr>
        <w:t xml:space="preserve">identity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used by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security compliance, aligning with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strengthen access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on-call escalations related to identity and access management, ensuring quick resolution of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for authentication services, providing guidance on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logging and monitoring systems to capture user access events and support data-driven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standardize authentication protocols across multiple platforms, enhancing usability for engineers and customers alike.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identity-related components, improving deployment frequency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simplify credential management, resulting in improved developer efficiency and reduced security risks.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user access controls for web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Auth0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Okta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security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secure coding practices and identity management frameworks, fostering team growth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and implement security features for applications utilizing cloud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and user experience through analysis and optimization of authentication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access logging and monitoring solutions, enabling our team to conduct in-depth security audits and compliance checks.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cloud-based identity solutions, enhancing scalability and reliability for deployment across multiple regions.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reusable modules for secure authentication processes, reducing time to market for new features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aligning business needs with technical implementations for robust access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identity management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authentication and access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for security-related features, ensuring high-quality deliverables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authentication systems to modern frameworks, improving system security, resilience,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solutions for API access management,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security and performance optimization for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by meeting deadlines and maintaining high standards of delivery, achieving a 95% on-time completion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TypeScript,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SAML, OAuth2, SCIM, MFA, NIST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Auth0, Okta,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