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in software development and IT engineering. Proficient in AWS, Terraform, Docker, Kubernetes, and CI/CD practices. Adept at building secure, scalable cloud solutions and optimizing infrastructure for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scalable, secure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enhance CI/CD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Cloud Subject Matter Expert, guiding teams on </w:t>
      </w:r>
      <w:r>
        <w:rPr>
          <w:rFonts w:asciiTheme="minorHAnsi" w:hAnsiTheme="minorHAnsi" w:cstheme="majorHAnsi"/>
          <w:b/>
          <w:bCs/>
          <w:lang w:val="en-US"/>
        </w:rPr>
        <w:t xml:space="preserve">AWS Well-Architected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lead architectural discussions for major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cloud technologies and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security measures and compliance for cloud services,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improve system performance, reliability,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and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technical documentation for system architecture, security practices, and operational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tools for reporting and insights, improving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infrastructure for performance and cost-efficiency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practices for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cloud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 applications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projects, ensuring compliance with client requirements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configured networking solutions including Load Balancers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cloud infrastructure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improving team productivity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CI/CD, Jenkins,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Orchestration</w:t>
      </w:r>
      <w:r>
        <w:rPr>
          <w:rFonts w:asciiTheme="minorHAnsi" w:hAnsiTheme="minorHAnsi" w:cstheme="majorHAnsi"/>
          <w:lang w:val="en-US"/>
        </w:rPr>
        <w:t xml:space="preserve">: AMI, ECR, RDS, Infrastructure-as-Code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FISMA, FedRAMP, AWS Well-Architected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Networking</w:t>
      </w:r>
      <w:r>
        <w:rPr>
          <w:rFonts w:asciiTheme="minorHAnsi" w:hAnsiTheme="minorHAnsi" w:cstheme="majorHAnsi"/>
          <w:lang w:val="en-US"/>
        </w:rPr>
        <w:t xml:space="preserve">: Load Balancing, Firewalls, SSL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