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Engineer with 11+ years of experience in cloud architecture, Infrastructure as Code (IaC), and DevSecOps practices. Proven expertise in AWS, Azure, and Kubernetes. Adept at improving cloud infrastructure and enhancing system reliability through innovative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managed multi-cloud infrastructures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scalable and reliable scientific workloads.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implement </w:t>
      </w:r>
      <w:r>
        <w:rPr>
          <w:rFonts w:asciiTheme="minorHAnsi" w:hAnsiTheme="minorHAnsi" w:cstheme="majorHAnsi"/>
          <w:b/>
          <w:bCs/>
          <w:lang w:val="en-US"/>
        </w:rPr>
        <w:t xml:space="preserve">Infrastructure as Code (IaC)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and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and reliability of Kubernetes clusters through lifecycle management and automated orchestration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cybersecurity teams to implement stringent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controls and DevSecOps practices, enhancing infrastructure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maintained cloud networking and storage solutions, ensuring seamless integration across multi-cloud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observability and incident response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and resolved infrastructure performance issues, significantly reducing downtime and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setting architectural standards for cloud-based solutions and fostering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cloud architecture and DevOps methodologies, contributing to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deployment processes through CI/CD pipelines, utilizing automation tools to facilitate seamless application rollouts.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on-call support for production systems, maintaining system integrity and responding effectively to incidents.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cloud infrastructure for educational platforms, focusing on performance and scalability,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design and architecture reviews, contributing to the development of cloud-native applications and microservices.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promoting overall team growth and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migration projects, ensuring minimal disruption and optimizing post-migration architecture for resilience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with </w:t>
      </w:r>
      <w:r>
        <w:rPr>
          <w:rFonts w:asciiTheme="minorHAnsi" w:eastAsia="Times New Roman" w:hAnsiTheme="minorHAnsi" w:cs="Times New Roman"/>
          <w:b/>
          <w:bCs/>
          <w:lang w:val="en-US"/>
        </w:rPr>
        <w:t xml:space="preserve">Nagios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incident response times and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technical requirements with project goals, facilitating cohesive project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design methodologies, enhancing infrastructure adaptability for educational applications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containerization strategies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workflows and reduce environment inconsistencies.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applications, focusing on optimal performance and system reliability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infrastructure upgrades and system performance enhancements for educational software solutions, utilizing </w:t>
      </w:r>
      <w:r>
        <w:rPr>
          <w:rFonts w:asciiTheme="minorHAnsi" w:eastAsia="Times New Roman" w:hAnsiTheme="minorHAnsi" w:cs="Times New Roman"/>
          <w:b/>
          <w:bCs/>
          <w:lang w:val="en-US"/>
        </w:rPr>
        <w:t xml:space="preserve">UNIX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implementation of cloud networking solutions, enhancing the integration of distributed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maintenance of network infrastructure, ensuring continuous system operation and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protocols as part of the migration process to safeguard data and ensure compliance with regulations.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that achieved a 25% reduction in operational costs through enhanced system efficiencies.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Terraform, Docker, Prometheus, Grafana, Nagios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Networking</w:t>
      </w:r>
      <w:r>
        <w:rPr>
          <w:rFonts w:asciiTheme="minorHAnsi" w:hAnsiTheme="minorHAnsi" w:cstheme="majorHAnsi"/>
          <w:lang w:val="en-US"/>
        </w:rPr>
        <w:t xml:space="preserve">: Cloud Security, Infrastructure Architecture, Cloud Networking, Data Storage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Monitoring</w:t>
      </w:r>
      <w:r>
        <w:rPr>
          <w:rFonts w:asciiTheme="minorHAnsi" w:hAnsiTheme="minorHAnsi" w:cstheme="majorHAnsi"/>
          <w:lang w:val="en-US"/>
        </w:rPr>
        <w:t xml:space="preserve">: Systems &amp; Applications Support, IT System Monitoring, System Performance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 &amp; Tools</w:t>
      </w:r>
      <w:r>
        <w:rPr>
          <w:rFonts w:asciiTheme="minorHAnsi" w:hAnsiTheme="minorHAnsi" w:cstheme="majorHAnsi"/>
          <w:lang w:val="en-US"/>
        </w:rPr>
        <w:t xml:space="preserve">: Agile, CI/CD, DevOps, Distributed Computing, Continuous Integration, Continuous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w:t>
      </w:r>
      <w:r>
        <w:rPr>
          <w:rFonts w:asciiTheme="minorHAnsi" w:hAnsiTheme="minorHAnsi" w:cstheme="majorHAnsi"/>
          <w:lang w:val="en-US"/>
        </w:rPr>
        <w:t xml:space="preserve">: UNIX, Microservices, Scalable Systems, Cloud Architecture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