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AI/ML Delivery Engineer with over 11 years of experience in AI/ML technologies, including Google Cloud Platform, TensorFlow, and Vertex AI. Proven ability to design and implement strategic AI solutions that align with client objectives and enhance performance. Expertise in collaborative project delivery and implementing best practices across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delivery of AI/ML solutions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client engagement and discovery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end-to-end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trusted advisor, translating complex business requirements into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that leverage </w:t>
      </w:r>
      <w:r>
        <w:rPr>
          <w:rFonts w:asciiTheme="minorHAnsi" w:hAnsiTheme="minorHAnsi" w:cstheme="majorHAnsi"/>
          <w:b/>
          <w:bCs/>
          <w:lang w:val="en-US"/>
        </w:rPr>
        <w:t xml:space="preserve">Gemini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clear, compelling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roadmaps and strategies aligned with client objectives and Google Cloud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repeatable processes for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delivery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hands-on coding, testing, and deployment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while ensuring adherence to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decision-making for </w:t>
      </w:r>
      <w:r>
        <w:rPr>
          <w:rFonts w:asciiTheme="minorHAnsi" w:hAnsiTheme="minorHAnsi" w:cstheme="majorHAnsi"/>
          <w:b/>
          <w:bCs/>
          <w:lang w:val="en-US"/>
        </w:rPr>
        <w:t xml:space="preserve">Cloud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focusing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best practices in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comprehensive user training sessions on implemented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AI-driven applications to enhance deployment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and reporting on project metrics and system performance for ongoing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development of client-oriented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utilizing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address business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in the delivery of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on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project discovery sessions to identify critical success metrics and solution frameworks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model training and fine-tuning of custom models using the </w:t>
      </w:r>
      <w:r>
        <w:rPr>
          <w:rFonts w:asciiTheme="minorHAnsi" w:eastAsia="Times New Roman" w:hAnsiTheme="minorHAnsi" w:cs="Times New Roman"/>
          <w:b/>
          <w:bCs/>
          <w:lang w:val="en-US"/>
        </w:rPr>
        <w:t xml:space="preserve">Gemini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family within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metrics for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by optimizing </w:t>
      </w:r>
      <w:r>
        <w:rPr>
          <w:rFonts w:asciiTheme="minorHAnsi" w:eastAsia="Times New Roman" w:hAnsiTheme="minorHAnsi" w:cs="Times New Roman"/>
          <w:b/>
          <w:bCs/>
          <w:lang w:val="en-US"/>
        </w:rPr>
        <w:t xml:space="preserve">data ingestion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feature engineering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to drive project sprints and ensure timely delivery of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client relationships through effective communication and presentations of the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delivered.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and analytics tasks to support model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enhancements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focusing on system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for data management and processing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migration projects to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in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requirements and translate them into technical specifications for project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in software development and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reduction in deployment times by 30% through the use of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Vertex AI, BigQuery, Dataflow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ML Technologies</w:t>
      </w:r>
      <w:r>
        <w:rPr>
          <w:rFonts w:asciiTheme="minorHAnsi" w:hAnsiTheme="minorHAnsi" w:cstheme="majorHAnsi"/>
          <w:lang w:val="en-US"/>
        </w:rPr>
        <w:t xml:space="preserve">: TensorFlow, Gemini, Cloud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NoSQL databases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