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tools and automation using Python, Bazel, and CI/CD frameworks. Proven expertise in architecture design, developer platforms, and remote execution services, ensuring optimal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evolve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 configurations and custom rule sets for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Buildfarm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service, ensuring uptime, incident response, and robust capacity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tools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CI workflows for improved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ensuring CI systems are reliable and reproducible for all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documentation and runbooks aiding future maintainers and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around build system improvements and platform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for automation tooling, ensuring alignment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implement new features in the remote execution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performance tuning of build systems to optimize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security best practices in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mitigate risks within developer platforms, ensuring code quality and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CI workflows, significantly streamlining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automation best practices, enhancing team's coding capabilities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for build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optimal execution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build environments using various compilers,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establish best practices for code quality and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testing frameworks to ensure robust build output, contributing to high-quality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documentation for CI system configurations, promoting clarity and knowledge sharing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and integration projects focused on CI tools and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comprehensive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development workflows by automating repetitive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smooth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across all project contributions.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team projects, resulting in a 20% improvement in software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Bazel, GitHub Actions, CI Systems, Buildfarm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Docker, Kubernetes,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