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blockchain technology and smart contracts. Proficient in Solidity, Rust, and AI-assisted development tools to deliver secure and efficient solutions. Proven track record in developing production-grade systems and managing complex multi-chain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secure, compliant smart contract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coding efficiency in prototyping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multi-chain deployment infrastructure for </w:t>
      </w:r>
      <w:r>
        <w:rPr>
          <w:rFonts w:asciiTheme="minorHAnsi" w:hAnsiTheme="minorHAnsi" w:cstheme="majorHAnsi"/>
          <w:b/>
          <w:bCs/>
          <w:lang w:val="en-US"/>
        </w:rPr>
        <w:t xml:space="preserve">EVM-compatible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networks and </w:t>
      </w:r>
      <w:r>
        <w:rPr>
          <w:rFonts w:asciiTheme="minorHAnsi" w:hAnsiTheme="minorHAnsi" w:cstheme="majorHAnsi"/>
          <w:b/>
          <w:bCs/>
          <w:lang w:val="en-US"/>
        </w:rPr>
        <w:t xml:space="preserve">Stellar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define requirements and deliver robust asset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 of smart contracts using </w:t>
      </w:r>
      <w:r>
        <w:rPr>
          <w:rFonts w:asciiTheme="minorHAnsi" w:hAnsiTheme="minorHAnsi" w:cstheme="majorHAnsi"/>
          <w:b/>
          <w:bCs/>
          <w:lang w:val="en-US"/>
        </w:rPr>
        <w:t xml:space="preserve">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Slither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audits and formal verification on smart contracts to ensure adherence to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blockchain engineering best practices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existing workflows to optimize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performance tuning and gas optimization on deployed contracts while maintaining backward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new features in blockchain applications, ensuring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stakeholder presentations on project status and technological advancements.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enterprise-grade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regulated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led the implementation of coding standards and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designers to translate business requirements into functional blockchain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and code reviews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Foundry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blockchain applications, enhancing system security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AI-assisted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 pipelines to streamline code generation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practices, enhancing team productivity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components, ensuring compliance with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blockchain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(SDLC) for blockchain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to ensure reliability of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overall architecture of blockchain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EVM-compatible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Stellar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while developing methodologies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and support of legacy systems to newer blockchain frameworks, reducing costs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Solidity, Rust,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Foundry, Slither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Avalanche, Polygon, Stellar, EVM-compatible networks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GitHub Copilot, Claude Code,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lang w:val="en-US"/>
        </w:rPr>
        <w:t xml:space="preserve">: Behavior-driven development (BDD), Continuous integration (CI),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