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Bazel, modern build systems, and CI/CD tooling, with a focus on optimizing large, complex codebases. Adept in architectural decisions and build infrastructure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build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large, multi-language environments,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migration of legacy build systems to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minimal disruption while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analyze and improve performance of complex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build architecture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build system architecture and modern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code quality and observability,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strategies that reduce build times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Bazel's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client presentations to communicate technical solutions and build system strategies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build tooling, enhancing community engagement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build processes and CI/CD practices to ensure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CI/CD integration,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advocated for best practices in build system usage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codebases to identify bottlenecks in build processes and provided tailored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modernize legacy codebases, successfully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influence build system architecture decisions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present findings and strategies on optimizing build environments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through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environments, enhancing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manage dependencies and improve build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complex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codebases, ensuring high code quality through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build systems, troubleshooting issues and enhancing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applications, providing updates and features with a focus on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ensuring seamless transitions and minimal downtime for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scrums to facilitate project planning and progress updates, contributing to agile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developer workflows through scripting and automation, reducing manual build steps.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Bazel,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Studio, Clang/LLVM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Open-source contributions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