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C++, Python, and distributed systems. Adept at building high-performance, scalable services, particularly in security and data management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next-generation security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Cohesity DataProtect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SaaS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services, enhancing resilience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achieve project goals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threat detection through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integration, optimizing software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KPIs for services, enhancing performance measurement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through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quality standards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architecture documentation, outlining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on-premise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through profiling and optimizing existing systems,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security. 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development of core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system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improving data processing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to support frontend applications,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security initiatives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threat mitigation.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systems, transitioning from on-prem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aligning with modern architecture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promoting best practices in system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management and project tracking.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systems, ensuring software stability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streamline application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ongoing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reliability, fostering a culture of quality and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weekly team meetings to track project progress.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JIRA,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Domains</w:t>
      </w:r>
      <w:r>
        <w:rPr>
          <w:rFonts w:asciiTheme="minorHAnsi" w:hAnsiTheme="minorHAnsi" w:cstheme="majorHAnsi"/>
          <w:lang w:val="en-US"/>
        </w:rPr>
        <w:t xml:space="preserve">: IAM, Ransomware, Data Protection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