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developer with over 11 years of experience in designing and developing scalable systems using Java, Spring, Docker, Kubernetes, and MySQL. Proven expertise in architecture decision-making and leading engineering teams to improve quality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 in developing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distributed systems to enhance performance and reliability in line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code reviews, establishing standards for code quality and best practices in CI/CD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technical best practices and architectural decisions within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Business teams for successful delivery of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discussions on emerging technologies, aligning them with organizational goals and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to improve code coverage and reduce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standards for documentation and technical specifications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scalability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feature delivery timelines, evaluating technical trade-offs for efficient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concepts and outcomes to non-technical stakeholders, ensuring clarity and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components of the platform with high impact on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lifecycles and modern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advocating for performance and scalability considerations in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quicker deployment cycles and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seamless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 for potential integration, leading proof-of-concept initiatives within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code review process, reinforcing best practices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efforts, collaborating with cross-functional teams to align on development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an e-commerce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 standards within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efficiency in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 to resolve systemic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response times through optimizations in backend logic.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