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expertise in building scalable automation systems and web integrations. Proficient in Node.js, TypeScript, cloud architectures, and observability. Committed to delivering high-quality software with a focus on maintainable infrastructure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a framework for web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integration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monitoring and observability tools,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implement proactive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 robust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product goals with technical feasibility, ensuring quality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best practices for code quality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software design patterns and advanced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concepts.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integration of third-party APIs, enhancing platform capabilities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test coverage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workflows through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project management tools like </w:t>
      </w:r>
      <w:r>
        <w:rPr>
          <w:rFonts w:asciiTheme="minorHAnsi" w:hAnsiTheme="minorHAnsi" w:cstheme="majorHAnsi"/>
          <w:b/>
          <w:bCs/>
          <w:lang w:val="en-US"/>
        </w:rPr>
        <w:t xml:space="preserve">Notion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through comprehensive profiling and debugging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quarterly team-building retreats to foster collaboration and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automation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B2B solutions, ensuring high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integration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front-end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engagement and interface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for business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modular design components, promoting reusability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stability through automated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team Agile processes, improving project delivery timelines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develop effective technical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core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and integrations,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scripts for testing and deployment, reducing manual intervention.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 architecture and development processes,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efforts for production issues, ensuring service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milestones with a focus on code quality and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Spring Boot,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Notion, Google Meet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