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in backend systems, specializing in Go, Rust, and API development. Adept at creating enterprise-grade infrastructure with high reliability and solid cloud skills in AWS and GCP.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low-latency, high-reliability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leaderboards and models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gRPC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enterprise-grade infrastructure including rate limiting, usage metering, and SOC2 compliance features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distributed tracing and latency tracking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observability for enterprise customers.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research teams to integrate machine learning benchmarks into core products,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reviews and technical discussions, ensuring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design and implementation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performance optimizations and fault tolerance methods for streaming responses and partial failure scenarios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documentation for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usage to ensure seamless developer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Instrumented systems for deep observability, enabling real-time analytics for customer-specific benchmarks.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approach product definition in alignment with customer feedback and enterprise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backend technologies and best practices, promoting a culture of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development of a microservices architecture, enhancing product scalability and maintainability.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backend components for data-intensive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performance for user-facing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good development practices and facilitating knowledge sharing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deployment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Advanced API performance by implementing caching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improved latency.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migration of monolithic services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 orchestration.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code quality and adherence to architectural guidelines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protocols for user management,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authentication and authorization.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automated testing strategies to assure code quality for backend services, incorporating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architecture discussions, identifying areas for performance improvement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web applications and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functional delivery and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and improved codebase by initiating technical debt reduction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Code Reviews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 enhancements in collaborative environments, using agile methodologies.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deployment processes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reliability and performance of production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troubleshooting and debugging of applications, improving server uptime by resolving critical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development with a focus on RESTful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integration, handling high-traffic scenarios effectively.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Rust,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Gin, gRPC,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Redis,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Architecture</w:t>
      </w:r>
      <w:r>
        <w:rPr>
          <w:rFonts w:asciiTheme="minorHAnsi" w:hAnsiTheme="minorHAnsi" w:cstheme="majorHAnsi"/>
          <w:lang w:val="en-US"/>
        </w:rPr>
        <w:t xml:space="preserve">: API Design, Microservices, SSE, WebSockets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Prometheus,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