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in designing high-performance distributed systems. Skilled in Kubernetes, AWS, and Golang to optimize AI inference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the </w:t>
      </w:r>
      <w:r>
        <w:rPr>
          <w:rFonts w:asciiTheme="minorHAnsi" w:hAnsiTheme="minorHAnsi" w:cstheme="majorHAnsi"/>
          <w:b/>
          <w:bCs/>
          <w:lang w:val="en-US"/>
        </w:rPr>
        <w:t xml:space="preserve">multi-cloud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multi-tenant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Modular’s inference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fault-tolerant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 operators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for request-to-kernel tracking, enhancing </w:t>
      </w:r>
      <w:r>
        <w:rPr>
          <w:rFonts w:asciiTheme="minorHAnsi" w:hAnsiTheme="minorHAnsi" w:cstheme="majorHAnsi"/>
          <w:b/>
          <w:bCs/>
          <w:lang w:val="en-US"/>
        </w:rPr>
        <w:t xml:space="preserve">operational excellence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cold-start times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reliability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deployments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performance metrics, ensuring low-toil operations in high-availability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strategies using Prometheus and Grafana for real-time system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system security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multi-tenancy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best practices in cloud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utilization across various hardware platforms, increasing capacity for </w:t>
      </w:r>
      <w:r>
        <w:rPr>
          <w:rFonts w:asciiTheme="minorHAnsi" w:hAnsiTheme="minorHAnsi" w:cstheme="majorHAnsi"/>
          <w:b/>
          <w:bCs/>
          <w:lang w:val="en-US"/>
        </w:rPr>
        <w:t xml:space="preserve">AI inference workloads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continuous improvement in system architectures and engineering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scalable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logging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troubleshooting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repeatable and reliable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machine learning pipelines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standards, enhancing code quality and deployment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core functionalities, optimizing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processes, achieving higher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optimizations, reducing downtime by enhancing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client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mechanisms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ML Inference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