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Developer with over 11 years of experience in Python, Java, and Scala. Expertise in developing microservices, GraphQL services, and leveraging Docker for scalable applications. Proven track record in database management and implementing best development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efficient data retrieval and manipulation across multiple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optimized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application deployment and resource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code quality, implementing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architecture decisions and best practices for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CI/CD pipelines, leveraging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asynchronous messaging between services, ensuring reliable communication in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in best practices for backend development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operations by implementing effective database management strategies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service security by implementing authentication and authorization protocols within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performance optimization on backend services, reducing response times and enhancing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dynamic web applications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endpoints to provide flexible data access for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data retrieval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agile teams to define and implement software features, using methodologies like </w:t>
      </w:r>
      <w:r>
        <w:rPr>
          <w:rFonts w:asciiTheme="minorHAnsi" w:eastAsia="Times New Roman" w:hAnsiTheme="minorHAnsi" w:cs="Times New Roman"/>
          <w:b/>
          <w:bCs/>
          <w:lang w:val="en-US"/>
        </w:rPr>
        <w:t xml:space="preserve">Scrum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containerized development environments, ensuring consistent deployment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managing multiple feature branches, and maintaining project history.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quality and stability of deployments through automated testing and monitoring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robust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migration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enhancing application deployment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following best practices in data structures and design patterns.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establishing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towards efficient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code quality and knowledge sharing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resulted in improved application performance, serving high-demand user bases.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GraphQL, Django, Flask, Akka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Containers &amp; Virtualization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