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development, specializing in Python, FastAPI, and AWS solutions. Proven track record in Terraform infrastructure, CI/CD, and LLM integrations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serverless APIs with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low-code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LLM models for AI-driven form generation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schemas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effective </w:t>
      </w:r>
      <w:r>
        <w:rPr>
          <w:rFonts w:asciiTheme="minorHAnsi" w:hAnsiTheme="minorHAnsi" w:cstheme="majorHAnsi"/>
          <w:b/>
          <w:bCs/>
          <w:lang w:val="en-US"/>
        </w:rPr>
        <w:t xml:space="preserve">JSONB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logging and monitoring configurations via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full-stack teams to deliver cohesive solutions for enterprise-scale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architectural integrity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modular documentation for API usage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ensuring system performance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infrastructure management tools, particularly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APIs for user management and data persistence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within cross-functional teams to maintain high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compliance with security protocols through IAM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automating data processes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response times and improved performance tuning for existing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to facilitate data interaction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from legacy frameworks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applications with bug fixes and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technical documentation for API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efficiency through code optimizations.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GitHub Actions,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Structured Logging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