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Automation Engineer with over 11 years of experience architecting scalable automation solutions. Proficient in Ansible, Python, and VMware technologies, focusing on Infrastructure as Code (IaC) and automation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enterprise-scale automation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VMware infrastructure, enhancing provisioning and lifecycle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advanced automation tools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and reducing manual effort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standards for Infrastructure as Code (</w:t>
      </w:r>
      <w:r>
        <w:rPr>
          <w:rFonts w:asciiTheme="minorHAnsi" w:hAnsiTheme="minorHAnsi" w:cstheme="majorHAnsi"/>
          <w:b/>
          <w:bCs/>
          <w:lang w:val="en-US"/>
        </w:rPr>
        <w:t xml:space="preserve">IaC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), promoting best practices within automation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engineers, conducted design reviews, and acted as a technical authority in automation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risks and optimized performance in automation systems to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(e.g., AI-assisted development tools) to enhance automation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automation strategies with platform goals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that improved system observability and performance metrics through advanced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discussions, providing insights to improve system design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documentation efforts for automation solutions to ensure knowledge transfer and maintenance.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automation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automation practices and contributed to code reviews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optimal system performance and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define automation requirements and deliver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for automation of operational tasks, significantly lowering error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 for process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with performance tuning and technical debt reduction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critical automation components for large-scale projects, demonstrating advanced technical skills.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for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within the VMware ecosystem,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processes with scripting tools, enhancing visibility and data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to support operational consistency and troubleshooting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troubleshoot complex issues, enhancing team response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testing and QA processes, achieving a notable increase in deployment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Tools</w:t>
      </w:r>
      <w:r>
        <w:rPr>
          <w:rFonts w:asciiTheme="minorHAnsi" w:hAnsiTheme="minorHAnsi" w:cstheme="majorHAnsi"/>
          <w:lang w:val="en-US"/>
        </w:rPr>
        <w:t xml:space="preserve">: Ansible,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 &amp; Infrastructure</w:t>
      </w:r>
      <w:r>
        <w:rPr>
          <w:rFonts w:asciiTheme="minorHAnsi" w:hAnsiTheme="minorHAnsi" w:cstheme="majorHAnsi"/>
          <w:lang w:val="en-US"/>
        </w:rPr>
        <w:t xml:space="preserve">: VMware, vSphere, vCenter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Orchestration</w:t>
      </w:r>
      <w:r>
        <w:rPr>
          <w:rFonts w:asciiTheme="minorHAnsi" w:hAnsiTheme="minorHAnsi" w:cstheme="majorHAnsi"/>
          <w:lang w:val="en-US"/>
        </w:rPr>
        <w:t xml:space="preserve">: Apache Airflow,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