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Automation Applications Engineer with over 11 years in industrial automation. Proficient in CAD, Pneumatic controls, and cost estimation. Committed to delivering advanced automation solutions across diverse industries such as Renewables and Life Sciences.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proposal development for automation solutions, ensuring accurate costs through </w:t>
      </w:r>
      <w:r>
        <w:rPr>
          <w:rFonts w:asciiTheme="minorHAnsi" w:hAnsiTheme="minorHAnsi" w:cstheme="majorHAnsi"/>
          <w:b/>
          <w:bCs/>
          <w:lang w:val="en-US"/>
        </w:rPr>
        <w:t xml:space="preserve">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simulation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customers to define requirements and evaluate project scopes, leveraging </w:t>
      </w:r>
      <w:r>
        <w:rPr>
          <w:rFonts w:asciiTheme="minorHAnsi" w:hAnsiTheme="minorHAnsi" w:cstheme="majorHAnsi"/>
          <w:b/>
          <w:bCs/>
          <w:lang w:val="en-US"/>
        </w:rPr>
        <w:t xml:space="preserve">Simulink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concept simulation.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requirements documentation, identifying project risks and establishing timelines with </w:t>
      </w:r>
      <w:r>
        <w:rPr>
          <w:rFonts w:asciiTheme="minorHAnsi" w:hAnsiTheme="minorHAnsi" w:cstheme="majorHAnsi"/>
          <w:b/>
          <w:bCs/>
          <w:lang w:val="en-US"/>
        </w:rPr>
        <w:t xml:space="preserve">Microsoft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technical presentations emphasizing competitive advantages to potential clients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design teams to refine system proposals, utilizing </w:t>
      </w:r>
      <w:r>
        <w:rPr>
          <w:rFonts w:asciiTheme="minorHAnsi" w:hAnsiTheme="minorHAnsi" w:cstheme="majorHAnsi"/>
          <w:b/>
          <w:bCs/>
          <w:lang w:val="en-US"/>
        </w:rPr>
        <w:t xml:space="preserve">HMI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interface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standardized quoting processes ensuring consistency across proposals and estimates with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proposals, ensuring compliance with industry standards from renewable energy to life sciences.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project management and proposal writing best practices while utilizing </w:t>
      </w:r>
      <w:r>
        <w:rPr>
          <w:rFonts w:asciiTheme="minorHAnsi" w:hAnsiTheme="minorHAnsi" w:cstheme="majorHAnsi"/>
          <w:b/>
          <w:bCs/>
          <w:lang w:val="en-US"/>
        </w:rPr>
        <w:t xml:space="preserve">FAT/SAT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engineering excellence, promoting </w:t>
      </w:r>
      <w:r>
        <w:rPr>
          <w:rFonts w:asciiTheme="minorHAnsi" w:hAnsiTheme="minorHAnsi" w:cstheme="majorHAnsi"/>
          <w:b/>
          <w:bCs/>
          <w:lang w:val="en-US"/>
        </w:rPr>
        <w:t xml:space="preserve">Continuous Improvement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proposals and internal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cross-functional collaboration to enhance project outcomes with effective document control through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strong customer relationships through effective communication and proposal follow-ups.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complex automation systems for clients, emphasizing </w:t>
      </w:r>
      <w:r>
        <w:rPr>
          <w:rFonts w:asciiTheme="minorHAnsi" w:eastAsia="Times New Roman" w:hAnsiTheme="minorHAnsi" w:cs="Times New Roman"/>
          <w:b/>
          <w:bCs/>
          <w:lang w:val="en-US"/>
        </w:rPr>
        <w:t xml:space="preserve">Pneumatic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controls and electrical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growth in proposal writing and project estimation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detailed proposals by analyzing project specifications and client requirements using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teams to refine project concepts and align technical documents with customer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project change procedures to maintain alignment with timelines, materials, and labor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presentations to clients, showcasing project proposals and expected outcomes through </w:t>
      </w:r>
      <w:r>
        <w:rPr>
          <w:rFonts w:asciiTheme="minorHAnsi" w:eastAsia="Times New Roman" w:hAnsiTheme="minorHAnsi" w:cs="Times New Roman"/>
          <w:b/>
          <w:bCs/>
          <w:lang w:val="en-US"/>
        </w:rPr>
        <w:t xml:space="preserve">PowerPoint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slides.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customer interactions and feedback to inform future project proposals and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risk assessment procedures, engaging with clients to address concerns and adjustments needed.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automation solutions by interpreting mechanical design drawings and </w:t>
      </w:r>
      <w:r>
        <w:rPr>
          <w:rFonts w:asciiTheme="minorHAnsi" w:eastAsia="Times New Roman" w:hAnsiTheme="minorHAnsi" w:cs="Times New Roman"/>
          <w:b/>
          <w:bCs/>
          <w:lang w:val="en-US"/>
        </w:rPr>
        <w:t xml:space="preserve">Customer Part Prints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project features using programmable logic controllers (</w:t>
      </w:r>
      <w:r>
        <w:rPr>
          <w:rFonts w:asciiTheme="minorHAnsi" w:eastAsia="Times New Roman" w:hAnsiTheme="minorHAnsi" w:cs="Times New Roman"/>
          <w:b/>
          <w:bCs/>
          <w:lang w:val="en-US"/>
        </w:rPr>
        <w:t xml:space="preserve">PLCs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existing systems, enhancing performance and reliability within the automation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systems, maintaining thorough records of project specifications and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automation systems, often liaising with customers to resolve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improving efficiency, culminating in a successful launch of a key automation solution that saved resources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PLC, SCADA, HMI, CAD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MATLAB, Simulink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Teams, SharePoint, AutoCAD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FAT/SAT, Regression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