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Applied AI Engineer with over 11 years in data science, specializing in Python, SQL, MLOps, and cloud platforms. Proven expertise in building robust, scalable AI/ML solutions, including LLMs and agent-oriented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lifecycle of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projects, including data acquisition and model fine-tuning, leveraging </w:t>
      </w:r>
      <w:r>
        <w:rPr>
          <w:rFonts w:asciiTheme="minorHAnsi" w:hAnsiTheme="minorHAnsi" w:cstheme="majorHAnsi"/>
          <w:b/>
          <w:bCs/>
          <w:lang w:val="en-US"/>
        </w:rPr>
        <w:t xml:space="preserve">MLOps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data pipelines for both structured and unstructured data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proprietary data, focusing on prompt engineering and evaluation.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comprehensive evaluation frameworks to address bias, fairness, and model calibration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AI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inference latency and performance in mission-critical systems, applying monitoring strategies for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engineers and stakeholders to create impactful AI-native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related to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agentic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governance documentation for model risk management, adhering to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advanced AI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scikit-learn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financial services firms.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thorough testing and validation of AI models, ensuring safety and performance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 ETL/ELT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focusing on user impact and business alignment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deploy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 models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 quality through implementing CI/CD practices and automated testing processes.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development, tracking project progress and ensuring timely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data governance principles while working with large datasets and ML models.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 in projects, enhancing operational efficiencies.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AI/ML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focusing on robust software solutions and efficient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overall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data flow and processing within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disease prediction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yielding significant insights for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troubleshooting for existing systems, addressing performance issues proactively.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technical documentation and processes for knowledge sharing.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MLOps, scikit-learn, TensorFlow, PyTorch, NLP, reinforcement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Snowflake, Azure Data Lake, AWS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lang w:val="en-US"/>
        </w:rPr>
        <w:t xml:space="preserve">: LangChain, LangGraph, DSPy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Model Evaluation &amp; Management</w:t>
      </w:r>
      <w:r>
        <w:rPr>
          <w:rFonts w:asciiTheme="minorHAnsi" w:hAnsiTheme="minorHAnsi" w:cstheme="majorHAnsi"/>
          <w:lang w:val="en-US"/>
        </w:rPr>
        <w:t xml:space="preserve">: model risk management, trustworthy AI, evaluation frameworks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