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Engineer with over 11 years of experience in mechanical engineering, specializing in J1939 CAN BUS systems and engine integration. Proficient in dynamometers and ETAS INCA, enabling effective V&amp;V strategies for customer-specific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align projects with customer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ETAS INCA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dynamometers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verification and validation efforts for multi-platform engine applications,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J1939 CAN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V&amp;V Plans while collaborating with cross-functional teams for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installation sign-off documentation processes in coordination with headquarters in Germany.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comprehensive approach to application installation reviews of engine and exhaust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tests related to engineering labs and telemetry for improved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between design teams and customers to ensure requirements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ongoing projects for performance improvement and project viability claims.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presentations on potential new products to business units, driving alignment with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 maintaining compliance with rigorous testing and engineering standards in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database management of project documentation and engineering changes.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practical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dynamometers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application solutions for client-specific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J1939 CAN 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for validating engine systems under varying operating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extensively with design departments to refine product offerings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ensure alignment on product development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presented project updates, focusing on technical specifications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engineering labs with telemetry and measurement equipment to assess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workshops for engineers on latest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ETAS INCA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engine functionalities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J1939 CAN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in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testing equipment, ensuring accuracy and reliability during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engine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wiring harnesses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display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specifications for ongoing projects to facilitate future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collaborations on engine testing improvements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testing completion for multiple engine models, enhancing overall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MATLAB,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J1939, CAN Protocol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ETAS INCA, Dynamometers, Telemetry Systems, Test Benches, Simulation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Verification and Validation (V&amp;V), Performance Testing, System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Engine Systems, Exhaust Aftertreatment, Drive Systems, Measurement and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