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Application Developer with 11+ years of experience in custom information systems. Proficient in OpenText xPressions, OpenText Exstream, and COBOL. Demonstrated expertise in CI/CD pipeline management and application support utilizing DevOps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IT requirements into scalable custom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OpenText Exstream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xPressions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design discussions and ensure compliance for deliverables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Atlassian Bamboo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Veracode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multi-environment deployments across Test, Performance, and Production with </w:t>
      </w:r>
      <w:r>
        <w:rPr>
          <w:rFonts w:asciiTheme="minorHAnsi" w:hAnsiTheme="minorHAnsi" w:cstheme="majorHAnsi"/>
          <w:b/>
          <w:bCs/>
          <w:lang w:val="en-US"/>
        </w:rPr>
        <w:t xml:space="preserve">Udeploy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high-level and low-level design specifications to inform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identify and gather technical requirements for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application warranty support and enhance user experience post-implementation.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Balance multiple high-complexity projects, ensuring timely delivery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client requirements and draft detailed </w:t>
      </w:r>
      <w:r>
        <w:rPr>
          <w:rFonts w:asciiTheme="minorHAnsi" w:hAnsiTheme="minorHAnsi" w:cstheme="majorHAnsi"/>
          <w:b/>
          <w:bCs/>
          <w:lang w:val="en-US"/>
        </w:rPr>
        <w:t xml:space="preserve">Level of Effort (LOE)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artifacts such as roadmaps and design documents to assist with feature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functional and non-functional requirements for performance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OpenText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component-level testing strategies,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peer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specifications and deliver on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application processes, enhancing overall team productivity and clarity.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Assessed and incorporated user feedback into application improvements, refining functionality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projects, enhancing system capabilities through continuous integration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legacy systems, proposing modernization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Streamweaver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print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deployed application features effectively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JCL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mainframe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maintenance of production systems, ensuring minimal downtime through proactive measures.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user requirement gathering sessions, translating needs into actionable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assessments and recommended optimizations actionable through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on major upgrades, simplifying complexities of older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implementation of system migrations by ensuring compatibility with legacy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COBOL, JCL, Java, OGL, Swift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OpenText xPressions, OpenText Exstream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Atlassian Bamboo, Bitbucket, Udeploy,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</w:t>
      </w:r>
      <w:r>
        <w:rPr>
          <w:rFonts w:asciiTheme="minorHAnsi" w:hAnsiTheme="minorHAnsi" w:cstheme="majorHAnsi"/>
          <w:lang w:val="en-US"/>
        </w:rPr>
        <w:t xml:space="preserve">: Roadmaps, Design documents, Diagrams, Build books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tests, Code reviews, Test environments,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Veracode, Streamweaver, DCF, Application Warranty Support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