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 using Java, Python, React, and Node. Proficient in utilizing Claude Code for AI-driven software solutions, delivering high-quality products. Expertise in Agile methodologies and advanced engineering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AI-driven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scalable applications across multiple clouds.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for production systems,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multi-tier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Systematically improve AI-generated outputs through structured iteration and feedback loops,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frontend teams deploying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code quality and architectural integrity in product deliveries.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software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document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debt and code refactoring processes to improve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AI-native engineering practices to enhance development workflows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teams to align on project objectives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participated actively in sprint planning and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architecture and coding standards, enhancing team productivity and skillsets.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API endpoints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applications, streamlining data collection and processing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performance optimizations, ensuring alignment with best practices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 efforts to deliver end-to-end solutions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application functionality and user interactions.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and high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enhancing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with a focus on code refactoring and optimization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improvement in application load times through optimized data querying and frontend enhancements.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Tools</w:t>
      </w:r>
      <w:r>
        <w:rPr>
          <w:rFonts w:asciiTheme="minorHAnsi" w:hAnsiTheme="minorHAnsi" w:cstheme="majorHAnsi"/>
          <w:lang w:val="en-US"/>
        </w:rPr>
        <w:t xml:space="preserve">: Claude Code, Terraform,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CI/CD,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Jasmine,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