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Cloud and DevSecOps professional with over 11 years of experience in secure cloud environments. Proficient in AWS, Linux, CI/CD, and DevSecOps practices. Strong expertise in Git, infrastructure automation, and vulnerability management, delivering reliable solutions for federal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utilizing EC2, IAM, and networking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 processes,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secure application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DEV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test, and pre-production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Git-based branching and code promotion workflows, ensuring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SSL/TLS certificate lifecycle, implementing security measures for data protection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Venafi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assessments and coordinated remediation efforts consistent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federal stakeholders on secure integrations, maintaining regulatory compliance for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scripts for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revised technical documentation and standard operating procedures to align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operational support for databases such as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DocumentDB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design reviews to improve system architecture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clients, focusing on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CI/CD pipeline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serverless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application's scalability and cost-efficiency.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provisioning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service management (ITSM) teams to streamline change management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production-level deployments, ensuring minimal downtime through robust monitoring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security audits, optimizing system configurations for compliance with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application features for secure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reducing overhead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operational performance of cloud applications, utilizing tools for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efficiency in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resolved technical issues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system improvements that increased availability by 20%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GovCloud, CI/CD, FedRAMP, DevSecOps, Docker, Kubernetes,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Bash, JavaScript,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DocumentDB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&amp; Management</w:t>
      </w:r>
      <w:r>
        <w:rPr>
          <w:rFonts w:asciiTheme="minorHAnsi" w:hAnsiTheme="minorHAnsi" w:cstheme="majorHAnsi"/>
          <w:lang w:val="en-US"/>
        </w:rPr>
        <w:t xml:space="preserve">: Git, ServiceNow,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TLS, Vulnerability Management, NIST, Patch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