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Solutions Engineer with over 11 years delivering production-ready systems utilizing Python, TensorFlow, Docker, Kubernetes, and FastAPI. Skilled in understanding diverse business needs and implementing effective AI-driven solutions across industries.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systems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solve high-impact business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of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assess business needs, leading requirement gatherings and stakeholder interviews to align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design reviews for AI projects, ensuring systems met business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build and ship AI tools, improving client operations and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continuous integration and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 for AI solutions, enhancing monitoring and performance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APIs that facilitate efficient interaction between AI systems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AI best practices and platform usage,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through code reviews and architecture feedback, ensuring high-quality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performed testing and code quality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25% reduction in post-deployment bugs.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AI-enhanced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significant client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rebuild client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AI implementation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 pipelines for processing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with stakeholders to define and refine project scopes,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with clients to validate solutions, improving satisfaction rates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higher reliability of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process to modern frameworks, enhancing overall system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features for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analysis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insights, aiding strategic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growth optimizing legacy code for maintainability and performance improvements, achieving a 15% speedup.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project teams on varied objectives, delivering projects on time within set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Pandas, FastAPI,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BigQuery,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Cypress,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Trello,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