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RPA and AI solutions. Proficient in Python, Docker, and healthcare data standards like FHIR and HL7. Demonstrated success in leading initiatives from prototype to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RPA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healthcare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architecture and technical requirements for RPA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ensure timely deployments of software solutions with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AI/ML models with healthcare APIs,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code quality, testing,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clean, maintainable code primarily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decisions, enhancing the scalability and performance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documentation for software designs, alignment with RPA and AI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production deployment processes, troubleshooting issues during go-live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R&amp;D projects to explore next-generation healthcare automation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for RCM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healthcare APIs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security by implementing best practices in code quality and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skills in software development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to define technical requirements for new features and components in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maintainability and adherence to standards in the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to ensure code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cloud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business teams to gather requirements and translate them into effective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tenure.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enhancements focusing on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with a focus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internal and external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ensure application robustness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Agile sprints, emphasizing iterative development and code quality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APIs</w:t>
      </w:r>
      <w:r>
        <w:rPr>
          <w:rFonts w:asciiTheme="minorHAnsi" w:hAnsiTheme="minorHAnsi" w:cstheme="majorHAnsi"/>
          <w:lang w:val="en-US"/>
        </w:rPr>
        <w:t xml:space="preserve">: FHIR, HL7, EDI,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