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AI-powered applications and infrastructure. Proficient in Go, Python, TypeScript, and React while driving measurable productivity gains and integrating AI into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AI-powered applications to enhance team productivity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architecture for shared AI infrastructure,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tools to automate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OpenAI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and business teams to identify opportunities for AI integration, delivering impactful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to support team adoption of new AI solutions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assessments to maintain code quality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testing and performance optimization in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researched emerging AI techniques and tools, integrating them into existing systems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cross-team collaboration, driving product adoption and integration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system design,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custom solutions through integrations with internal tools, improving operational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AI enhancement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user-facing applications, ensuring reliability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retrospectives, delivering timely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core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frontend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production issues,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for internal systems and processes, facilitating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feature delivery timelines, enhancing overall product stability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React, Next.js, HTML, CSS,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Django, FastAPI,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Kubernetes, OpenAI API,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LLMs, MCP servers, Agent frameworks, Claude Code, Cursor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CircleCI,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