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developing scalable solutions. Expertise in Python, React, TypeScript, AWS, and AI-driven technologies for enhancing customer experience and developer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agents at iOPEX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teams to propose UI concepts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cloud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Elasticache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proactive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and mentored teams on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MCP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servers and AI integrations, improving developer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deployments and support for AI solutions across multiple teams successfully.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and architecture discussions, improving agile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evaluation pipelines for AI agents, ensuring best practices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APIs for AI applications, enhancing system integrations and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collaboration with security teams to align AI solutions with company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for performance, increasing efficiency by adapting new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customer engagement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user requirements, driving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architecture,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manage data and enhance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collaboratively with UX teams,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visually appealing web apps.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processes, reducing release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design discussions, advocating for industry-standard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observability solutions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monitor application health and performance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enhancements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server-side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performance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in the development workflow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improvements, reducing load times by optimizing code and leveraging caching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LangChain, Tailwind CSS, MCP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Datadog,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vitest, TestingLibrary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Management</w:t>
      </w:r>
      <w:r>
        <w:rPr>
          <w:rFonts w:asciiTheme="minorHAnsi" w:hAnsiTheme="minorHAnsi" w:cstheme="majorHAnsi"/>
          <w:lang w:val="en-US"/>
        </w:rPr>
        <w:t xml:space="preserve">: API, MCP Servers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no-SQL databases, Elasticache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