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AI-powered products. Proficient in TypeScript, PHP, and React for creating user-friendly interfaces. Proven track record in deploying successful AI features across various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user-facing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and streamline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cross-functionally to innovate across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ensure robust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and optimization strategies for million-user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rapid prototyping of AI concepts and scale successful implementations across multiple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integration in production environments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AI-focused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research and usability studies to inform AI feature enhancements and overall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latest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evaluate emerging tools for potential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on AI advancements within team to foster collaborative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training materials for deploying AI features throughout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AI-driven features that engage users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lifecycle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improve team output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for a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existing applications, enhancing operational efficiency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strategic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development practices with business objectives and sprint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to enhance data management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data communication between front-end and back-end systems, optimizing responsiveness and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software enhancements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updates to existing applications,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debugging and troubleshooting efforts, leading to a significant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efficiency through software optimization and migration to new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PHP,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Tools</w:t>
      </w:r>
      <w:r>
        <w:rPr>
          <w:rFonts w:asciiTheme="minorHAnsi" w:hAnsiTheme="minorHAnsi" w:cstheme="majorHAnsi"/>
          <w:lang w:val="en-US"/>
        </w:rPr>
        <w:t xml:space="preserve">: TensorFlow, PyTorch, OpenAI, Scikit-learn,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