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AI Platform Engineer with 11+ years of experience delivering scalable, enterprise-grade AI solutions. Proficient in AWS, MuleSoft, Python, DevSecOps, and machine learning technologies, driving innovation in collaboration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AI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focusing on performance and data quality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Solution Architect and cross-functional teams to ensure alignment with technical requirements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integrations across enterprise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MuleSoft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workflows for AI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best practices for testing AI products and ensuring high-quality standards for model evaluation and bias mitigation.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process automation, driving system efficiency within the enterprise AI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assess architectural alignment with stakeholder requirements and technical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knowledge-sharing and collaborative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comprehensive data analysis and ML model development to support project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DevSecOps best practices ensuring security and compliance across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insights and solutions to diverse audiences, enhancing understanding of complex AI concepts.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researched latest AI trends, integrating new technologies to innovate and maintain competitive advantages.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AI components while mentoring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enhance product features and performance,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facilitate data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architectural discussions, refining team processes for increased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on AI design patterns, promoting adoption of modern methodologies across the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CI/CD methodologies to automate deployment processes, reducing time-to-market for AI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testing protocols, ensuring outputs met rigorous quality standards and operational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develop educational material supporting team adaptation to new technologies, enhancing overall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technical problem-solving activities, addressing project challenges through innovative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AI projects, focusing on data analysis and initial model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enhance AI capabilities, ensuring smooth transitions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processes and features, driving transparency within the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stakeholders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AI applications, prioritizing performance and data integrity throughout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achieving a 20% reduction in deployment times by refining CI/CD practices.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MuleSoft, DevSecOps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Model Development,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Testing, Data Quality, Model Evaluation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CI/CD,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Services</w:t>
      </w:r>
      <w:r>
        <w:rPr>
          <w:rFonts w:asciiTheme="minorHAnsi" w:hAnsiTheme="minorHAnsi" w:cstheme="majorHAnsi"/>
          <w:lang w:val="en-US"/>
        </w:rPr>
        <w:t xml:space="preserve">: API Integration, MuleSoft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