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technical professional with 11+ years of experience in system architecture, automation, and AI-driven marketing solutions. Proficient in Google Ads, Google Analytics, WordPress, and API integrations to drive marketing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API integrations across </w:t>
      </w:r>
      <w:r>
        <w:rPr>
          <w:rFonts w:asciiTheme="minorHAnsi" w:hAnsiTheme="minorHAnsi" w:cstheme="majorHAnsi"/>
          <w:b/>
          <w:bCs/>
          <w:lang w:val="en-US"/>
        </w:rPr>
        <w:t xml:space="preserve">Google Ads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LinkedIn Ads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marketing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automated systems for lead scoring utilizing </w:t>
      </w:r>
      <w:r>
        <w:rPr>
          <w:rFonts w:asciiTheme="minorHAnsi" w:hAnsiTheme="minorHAnsi" w:cstheme="majorHAnsi"/>
          <w:b/>
          <w:bCs/>
          <w:lang w:val="en-US"/>
        </w:rPr>
        <w:t xml:space="preserve">Pardot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to enhance marketing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scaled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endpoints, achieving comprehensive data flows for real-time analytics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autonomous processes for transforming raw inputs into marketing content, enhancing efficiency and brand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translate marketing strategies into automated technical executions, driving operational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reporting through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eliminating manual efforts and increasing insights for the commercial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AI-driven automation solutions,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intelligent workflow enhancements and reducing admin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marketing tool utilization, improving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to ensure scalability and reliability of marketing technologies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maintenance protocols for efficient operation of internal marketing tools, securing data integrity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GDPR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during marketing initiatives to safeguard customer data.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in automating marketing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Zapier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manual entry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marketing automation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Pardot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lead nurturing and conversion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multi-channel marketing campaigns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targeted messaging and tracking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marketers on best practices in API connections and data handling, enhancing overall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marketing strategies with technical capabilities, translating requirements into actionable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A/B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increased engagement rates in campaigns.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integrations for marketing performance metrics, ensuring accurate data reports for analysis and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compliance frameworks by documenting processes adhering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ICH-GCP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marketing interfaces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improving content management workflows and SEO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analytics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extraction and reporting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more efficient platforms, ensuring minimal downtime and data loss.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implementation of CI/CD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processes and reducing errors.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reporting scripts to automate weekly updates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communication across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Google Ads, Google Analytics, WordPress, Pardot, Salesforce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CI/CD</w:t>
      </w:r>
      <w:r>
        <w:rPr>
          <w:rFonts w:asciiTheme="minorHAnsi" w:hAnsiTheme="minorHAnsi" w:cstheme="majorHAnsi"/>
          <w:lang w:val="en-US"/>
        </w:rPr>
        <w:t xml:space="preserve">: Jenkins, GitHub Actions, Zapier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Analysis</w:t>
      </w:r>
      <w:r>
        <w:rPr>
          <w:rFonts w:asciiTheme="minorHAnsi" w:hAnsiTheme="minorHAnsi" w:cstheme="majorHAnsi"/>
          <w:lang w:val="en-US"/>
        </w:rPr>
        <w:t xml:space="preserve">: Tableau, Power BI, Excel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&amp; Regulations</w:t>
      </w:r>
      <w:r>
        <w:rPr>
          <w:rFonts w:asciiTheme="minorHAnsi" w:hAnsiTheme="minorHAnsi" w:cstheme="majorHAnsi"/>
          <w:lang w:val="en-US"/>
        </w:rPr>
        <w:t xml:space="preserve">: HIPAA, GDPR, ICH-GCP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