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developing and deploying AI/ML applications. Expertise in Python, OpenAI, Vertex AI, and Langchain. Proven ability to lead architecture decisions and develop robust AI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AI-driven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ML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model retraining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input/output guardrails for AI models ensuring safety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direction for AI engineering best practices, driving infrastructure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Research teams to align AI solutions with market needs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prototypes and proof-of-concepts to validate AI product ideas, facilitating a rapid iteration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AI/ML concepts and best practices,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evaluation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model performance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optimal designs for scalable AI applications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AI concepts to stakeholders, enhancing understanding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AI-enhanced functionalities, improving overall product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AI/ML into existing systems, optimizing processes and enhancing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 on best practices for AI application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scalable AI systems, balancing technical feasibility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AI applications, facilitating better understanding and adoption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automation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processes ensuring data quality for ML models, enhancing overall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insights from model performance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visualization tools, guiding iterative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AI applications focusing on data processing and model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performance through regular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AI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OpenAI, Langchain, LangGraph, Vertex AI,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MySQL, MongoDB, PostgreSQL, NoSQL,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Jupyter,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TensorFlow Serving, GitHub,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