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 Engineer with over 11 years of experience in developing and deploying AI applications. Expertise in machine learning, generative AI, Python, and TensorFlow. Proven track record in delivering robust AI solutions and driving architecture decisions.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the architectural design and deployment of AI applications utilizing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PyTorch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multiple business domains.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generative AI workflows enhancing the predictive models' efficiency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product and engineering teams to define technical approaches for AI solutions, ensuring high reliability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in AI/ML practices and provide guidance in using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of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scalable machine learning systems, optimizing models for production environments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design reviews and establish coding standards to maintain high code quality across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the deployment of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release cycles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Advocate for advanced data architectures and contribute to the data integration process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to leverage AI capabilities for strategic initiatives and product enhancements.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observability tools to monitor performance and troubleshoot production issues in AI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implementation of security protocols in AI systems to ensure data protection and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developed machine learning algorithms for real-time data processing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Django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Flask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web-based AI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stakeholders to gather requirements for AI features, translating them into technical specifications.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data pipeline workflows using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large datasets, significantly improving processing speed.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performance testing and optimization of machine learning models improving efficiency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code reviews focusing on best practices in Python and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visualization tools to analyze trends and insights from AI models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PowerBI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DevOps teams to streamline deployment processes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AI-based features for client applications, ensuring high-quality standards and adherence to best practices.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Regularly performed system maintenance and updates on production servers, ensuring optimized performance of AI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of legacy systems to new AI platforms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peer code reviews, providing constructive feedback to peers on their implementations.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extensive documentation for AI processes and applications to facilitate knowledge transfer.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testing frameworks using </w:t>
      </w:r>
      <w:r>
        <w:rPr>
          <w:rFonts w:asciiTheme="minorHAnsi" w:eastAsia="Times New Roman" w:hAnsiTheme="minorHAnsi" w:cs="Times New Roman"/>
          <w:b/>
          <w:bCs/>
          <w:lang w:val="en-US"/>
        </w:rPr>
        <w:t xml:space="preserve">Pytest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code reliability and reducing bugs by 15%.</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SQL, R, JavaScript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TensorFlow, PyTorch, Scikit-learn, Keras, NLTK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Cassandra, Hadoop</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Jenkins, Pytest, Selenium, JUnit,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Flask, Django, Spark, FastAPI, OpenCV</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