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11+ years in building production-grade Generative AI solutions. Proficient in Python, SQL, and modern data frameworks. Skilled in developing reliable AI workflows and integrating LLMs with data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production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established standards for AI workflows,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safety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operational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clarify requirements and deliver scalable AI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telemetry and observability tools for monitoring AI systems, ensuring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incident response initiatives, driving improvements to system quality and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AI development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contributed to architectural decisions,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cost and latency controls for AI services deployed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experiments on models and configurations to enhance AI solution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retrieval strategies for diverse data environments, optimizing data access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code quality through established testing and review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development of data pipelines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Generative 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best practices for AI development and data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data science teams to define AI solution features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ingestion and model deployment, enhancing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standard operating procedures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 AI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and incident management practices in production AI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for different AI models and workflows to optimize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of key AI features, ensuring quality and performance metrics were met.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AI-driven applications, focusing on data transformation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ensuring compatibility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deliver maintainable and effective data pipelines for AI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enhance overall product quality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reliability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integrated new tools to streamline AI workflows and improve delivery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deployment of features by automating testing and deployment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Databricks,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APIs, LLMs,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