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AI Engineer with over 11 years in building production systems. Proficient in Python, FastAPI, Postgres, and LLM technologies. Specialized in retrieval-augmented generation and performance optimization for AI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LLM orchestration for AI copilots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GPU inference costs through batching and caching, enhancing efficiency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production-ready retrieval-augmented generation system with </w:t>
      </w:r>
      <w:r>
        <w:rPr>
          <w:rFonts w:asciiTheme="minorHAnsi" w:hAnsiTheme="minorHAnsi" w:cstheme="majorHAnsi"/>
          <w:b/>
          <w:bCs/>
          <w:lang w:val="en-US"/>
        </w:rPr>
        <w:t xml:space="preserve">OpenSearch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strategies to improve safety and compliance with rigorous PII/PHI handling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cross-team collaboration, creating design documents to align on AI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evaluation harnesses for monitoring quality and cost drift in AI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metrics to assess retrieval quality for AI applications and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pipelines for data retrieval and LLM generation, ensuring high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operations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deployments and testing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product and domain teams to feature enhancements that boosted overall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Mitigated hallucination risks by integrating feedback loops and deterministic reporting.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scalable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with a focus on entity resolution and graph-based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LLM technologies and hybrid search methodologies, elevating team proficiency.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performance monitoring and alerts.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management strategies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hybrid data retrieval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to ensure quality and compliance in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feedback mechanisms to measure system performance and improve model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deployment and environment consistency.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APIs for life insurance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availability during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that optimized user application workflows and reduced processing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for data migration and system updates,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code quality and ensure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 data-driven reporting system that improved insight generation for client interactions, boosting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TensorFlow, PyTorch,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pgvector, Pinecone, Weaviate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Kubernetes, Docker, Datadog, OTEL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LLM, RAG, embedding, vector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