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Engineer with over 11 years of experience in machine learning and AI solutions, specializing in Python, PyTorch, TensorFlow. Proven track record in developing innovative AI applications to enhance educational products.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advanced AI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product functionality and efficiency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deployed complex machine learning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predictive capabilities for educational assessments.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learning scientists and data scientists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alignment with educational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AI concepts and implementations effectively across diverse teams, creating clear technical documentation for non-technical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Kept abreast of industry trends in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advancements into existing models and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fostering team innovation in AI product development and evaluation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high-quality implementation of AI solutions, focusing on scalability and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AI algorithms for performance, significantly reducing latency in data processing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machine learning and AI code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managers to strategize AI-driven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best practices to maintain high code quality and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machine learning algorithms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educational content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software engineers in application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tool development in a collaborative setting.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AI solutions into learning platforms, improving user engagement through personalized learning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functional AI features, protecting user data privacy.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and maintained high code quality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CI/CD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 in AI, demonstrating commitment to community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feedback to iterate on product features driven by machine learning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to improve educational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AI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my tenure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enhance predictive models, increasing accuracy of educational assessments.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machine learning applications to support evolving educational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of AI algorithms, ensuring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real-time support for AI-related questions and troubleshooting for educational software.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team’s understanding of ethical implications of AI within educational contexts, facilitating discussions on fairness and accountability.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R, SQL,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Keras, NumPy,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Machine Learning, Natural Language Processing, Deep Learning, Generative AI, Data Mining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 Automation, CI/CD,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Jupyter, Git, VS Code, Anaconda, Apache Spark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