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Development Specialist with over 11 years of experience crafting scalable AI solutions. Proficient in TensorFlow, PyTorch, AWS, Spark, and R for data analytics and ML model optimization. Expert in implementing NLP techniques and leading cross-functional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model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chatbot development and user engagement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ETL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Talend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data integrity for model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machine learning models to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data mining and database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model deployment strategies, ensuring alignment with organizational goals through collaborative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machine learning frameworks,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emerging AI trends including quantum engineering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 for AI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Keras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architecture decisions for AI applications, ensuring quality and performance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requirement gathering sessions, translating them into actionable technical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predictive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innovative AI solutions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derive actionable insights from complex data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complex data analysis and reporting, improving operational decision-making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reviews, ensuring high-quality standards in AI solution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new AI frameworks and tools to improve productivity and integration within existing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analytics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infrastructures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upkeep of databases, ensuring data quality and security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algorithm development and automation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and maintenance of data pipelines, improving operational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and debugging of AI models, achieving a successful release of multiple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C, VBA, Bash, SQL, R, SAS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Spark, Hadoop, Spark MLlib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Data Integration, Data mining, Database design, SQL databases, UNIX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Cloud-based systems, Model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 frameworks, Natural language processing, Model training, Scalable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Looker, Talend, Data visualization software, Application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