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Developer with over 11 years of experience in designing and implementing LLM solutions, integration with cloud environments, and enterprise-grade architectures. Proficient in Python, LangChain, and RAG techniques to enhance customer service in regulated financial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agents to handle servicing requests,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intent classification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validation enhancing </w:t>
      </w:r>
      <w:r>
        <w:rPr>
          <w:rFonts w:asciiTheme="minorHAnsi" w:hAnsiTheme="minorHAnsi" w:cstheme="majorHAnsi"/>
          <w:b/>
          <w:bCs/>
          <w:lang w:val="en-US"/>
        </w:rPr>
        <w:t xml:space="preserve">servicing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enterprise-grade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effective policy procedure grounding, improving response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knowledge ingestion pipelines with versioning to enhance response quality via context management and chunking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human-in-the-loop workflows ensuring review and escalation based on risk thresholds, bolstering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evaluation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golden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scenario tests, and regression tests for agent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audit logs, explainability, and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practices for agent configurations with version control and rollback features to ensure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PII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protections and least privilege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for agent performance, focusing on quality signals and escalation rates to optimize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in building robust, observable AI solutions for commercial banking customer service.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core components for an enterprise learning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CI/CD workflows, and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external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 automation and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reusable components enhancing the platform,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automated testing strategies to ensure code reliability and facilitate smooth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improvements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technical specifications to aid future development efforts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measures around PII data handling, reinforcing compliance with industry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executing feature implementations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top-notch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debugging and resolving issues across applications, improving user experience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support software delivery pipelines and adherence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documentation, compiling knowledge for onboarding new team members and guiding project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LlamaIndex, Semantic Kernel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Weaviate, Milvus, OpenSearch, Elastic,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Docker, Kubernetes,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Regression Testing, Automated Scoring, Golden Datasets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