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AI Developer with 11+ years of experience crafting intelligent applications using Python, Azure AI, and OpenAI API. Proven expertise in deploying LLM-powered applications, implementing RAG pipelines, and integrating legal workflows into maintainable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LLM-powered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firm's automation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RAG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legal document retrieval and client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partners to translate legal workflows into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code reviews, ensuring high standards of maintainability and performance across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Bedrock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OpenAI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innovative legal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coding standards and best practices to foster a culture of quality within De Novo.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Azure AI 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data retrieval across numerous legal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IT teams to ensure compliance with security protocols in AI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align engineering processes with legal operational needs using innovative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for applications, optimizing AI response times and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advance firm's AI strategy and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intelligent learning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enterprise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collaborative problem 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automation features for document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NetDocuments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by building APIs for seamless data integration across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3E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RAG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efficiency in legal workspace processes, improving productivity by 20% over six months.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complex legal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existing applications with advanced AI capabilities,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testing protocols to ensure robustness in application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 sets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supporting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pre-existing codebases to ensure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frameworks, enhancing security and efficiency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data exchange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Pinecone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shape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on critical systems during the transition period of application upgrades.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Node.js,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 API, Azure AI, AWS Bedrock, Claude, RAG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Pinecone, FAISS, Azure AI 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LangChain, M365, NetDocuments, 3E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Integration, Agile Development,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Governance, Data Security, API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