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backend engineer with over 11 years in developing AI systems and investment tools. Proficient in Python, AI frameworks, and backend architectures that enhance investment decision-making. Passionate about building scalable and reliable AI agents for the financial market.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design and implementation of backend architectures for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agents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integrated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 for investment strategy applications, enhancing real-time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product management and quantitative researchers to optimize design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evaluation frameworks to monitor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agent performance, facilitating rapid iteration and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data integration workflows with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safety guardrails for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agents, ensuring secure and compliant operations in investment tasks.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backend testing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code quality and reducing errors by 20%.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backend development and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reviews and drove decisions for system improvements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monitoring backend systems and ensuring optimal performance.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development of key features in investment management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performance optimization and best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in financial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robust database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manage large sets of investment data.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data scientists to deploy machine learning models, elevating predictive analytics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through middleware optimizations and refined API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CI/CD integration process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driving automation and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observability by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real-time metrics tracking and alerts.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architectural discussions to elevate overall system design quality.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services for financial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achieving over 85% test coverage.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Refactored legacy codebases to enhance maintainability and performance of financial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to improve team collaboration and productivity.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cloud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compliance and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performance through rigorous testing and profiling, achieving a 15% optimization.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Machine Learning, AI, Natural Language Processing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Docker, Kubernetes,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Azure, Grafana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