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 &amp; Automation Engineer with over 11 years in backend automation and AI application deployment. Proficient in Python, SQL, AWS, Azure, and AI orchestration frameworks for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AI-powered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various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process automation workflows to enhance operational efficiency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LLM APIs into production-grade applications, improving user interaction through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data pipelines for robust AI and analytics-driven decisions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engineering and product teams to identify automation opportunities and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evaluated deployed AI systems for continuous performance improvement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technical documentation for both technical and non-technical stakeholders ensuring clarity in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decision-making in cross-team collaboration to shape development practices and project scopes.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deployment of machine learning models 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in the development of AI systems to safeguard sensitive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evaluations, maintaining high standards of code quality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and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automation and system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internal tools and dashboards for monitoring operations, integrating efficiently with data sources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transformation pipelines to support analytics and operational needs across various departments.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enhance AI-based functionalities in existing applications, focusing on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 plans for backend services ensuring reliability and performance under high loads.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process automation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Zapier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n8n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documentation and operational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 on deployment strategies for scalable applications.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software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system migration projects, ensuring seamless transition and minimal downtime for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activities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standard operational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user-focused features, emphasizing performance and scalability within existing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uphold coding standards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implementation of internal tools, enhancing productivity and operational capabilities.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Zapier, n8n, OpenAI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Pinecone, Weaviate, pgvector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Zapier, Docker, API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AI</w:t>
      </w:r>
      <w:r>
        <w:rPr>
          <w:rFonts w:asciiTheme="minorHAnsi" w:hAnsiTheme="minorHAnsi" w:cstheme="majorHAnsi"/>
          <w:lang w:val="en-US"/>
        </w:rPr>
        <w:t xml:space="preserve">: AI Orchestration, Process Automation, RAG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