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.NET Developer with over 11 years of experience in delivering high-impact solutions in C#, ASP.NET MVC, and SQL. Proven expertise in collaboration with cross-functional teams to design, develop, and maintain enterprise applications while ensuring optimal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VA initiatives, improving performance by optimizing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specifications, enhancing agile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DICOM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into healthcare applications, supporting interoperability within VA imaging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improved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automating system maintenance tasks, streamlining operations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best practices for source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training and mentoring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enterprise application design,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user validation processes to troubleshoot and resolve production issues, maintaining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technical documentation for application features, facilitating knowledge transfer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scrum ceremonies, contributing to sprint planning, backlog grooming, and retrospectives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legacy code by refactoring and enhancing scalability using modern frameworks, increasing application ease of use.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enterprise systems as part of a cross-functional team, delivering successful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development workflows,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maintenance and enhancements, improving operational efficiency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gather requirements and deliver technical solutions that meet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source control techniques and CI/CD pipelines,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designs and workflows, providing clear guidance that facilitated project execution and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and debugging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high quality of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system modernization efforts across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system maintenance, identifying and resolving performance issues to enhance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integrations with external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 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communication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centralized documentation for system architecture designs and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enhancements that led to a performance improvement of 30% in core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XML,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Web API, SOAP UI,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DICOM, Cerner,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PowerShell, Agile Development, Source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Applications Support</w:t>
      </w:r>
      <w:r>
        <w:rPr>
          <w:rFonts w:asciiTheme="minorHAnsi" w:hAnsiTheme="minorHAnsi" w:cstheme="majorHAnsi"/>
          <w:lang w:val="en-US"/>
        </w:rPr>
        <w:t xml:space="preserve">: Application Design, System Maintenance, Technical Documentation, Software Upgrades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Domain Expertise</w:t>
      </w:r>
      <w:r>
        <w:rPr>
          <w:rFonts w:asciiTheme="minorHAnsi" w:hAnsiTheme="minorHAnsi" w:cstheme="majorHAnsi"/>
          <w:lang w:val="en-US"/>
        </w:rPr>
        <w:t xml:space="preserve">: Healthcare IT, PACS, Image Standards, Government IT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