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application developer with 11+ years of expertise in VB.Net, ASP.Net, JavaScript, and SQL Server. Focused on delivering scalable, compliant web applications while ensuring accessibility and performance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VB.Net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initiatives, overseeing the technical direction of projects while mentoring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solutions within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source code management and project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 integration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XML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flow between different systems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complex reports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 Reporting Services (SSRS)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business requirements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unit and regression testing, identifying and resolving defects in developed code to ensure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project stakeholders, presenting complex technical concepts in clear terms for non-technical audiences.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transfer sessions, mentoring IT staff on best practices for web-based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Proposed database designs and structures for improved data management and accessibility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Estimated development efforts and timelines for project planning, ensuring projects align with goals and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established coding standards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user-friendly design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and technical solutions during development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software components, ensuring optimal performance and adherence to accessibility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teams to analyze business requirements, proposing innovative technical solutions for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transactions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consistency and performance during complex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the maintenance of existing applications, optimizing performance and scalability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design, development, and debugging to enhance delivery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and supported QA processes to deliver robust software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projects, ensuring seamless transitions and data integrity during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design of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effective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code to resolve system issues, maintaining high availability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documentation of solutions and processes for knowledge sharing among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VB.Net,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</w:t>
      </w:r>
      <w:r>
        <w:rPr>
          <w:rFonts w:asciiTheme="minorHAnsi" w:hAnsiTheme="minorHAnsi" w:cstheme="majorHAnsi"/>
          <w:lang w:val="en-US"/>
        </w:rPr>
        <w:t xml:space="preserve">: SQL Server Reporting Services (SSRS)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