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Solutions Architect with over 11 years of experience in software development, specializing in designing scalable web and mobile applications. Expert in leading architectural transformations, cloud migrations, and collaborating with cross-functional teams to align technology solutions with business goals and federal security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Python, SQL, HTML/CSS, TypeScript,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 .NET Core, ASP.NET MVC, React, Angular, Vue.js,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 Ansible, Visual Studio,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CloudFormation, Kubernetes, OpenShift, DevSecOps,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PostgreSQL, MongoDB, Oracle, Redis, DynamoDB,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for the Concorde platform, implementing modern software development practices and ensuring compliance with federal security and privacy standards, resulting in enhanced system resilience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cloud migration strategy,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resource allocation and reduce operational costs while improving system scalability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development team leaders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collaborative culture that encouraged innovative problem solving and aligned technical efforts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enterprise-scale solutions that supported over 10,000 concurrent users and facilitated data storage across 500+ database tables, improving operational performance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Cross-functionally collaborated with system architects, software engineers, and product managers to ensure that technology solutions met requirements for the Department of Education Administration (DEA).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technical briefings for senior leadership, articulating project updates and strategic goals, and ensuring that stakeholders remained informed of progress and changes in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enhance the Concorde framework's capabilities, resulting in streamlined application workflows and improved data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disaster recovery planning efforts, establishing protocols to safeguard system integrity across geographically dispersed data centers, thus minimizing downtime and ensuring business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enabling quicker deployment cycles and promoting a more flexible and maintainable codebase aligned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code reviews and implementation of quality assurance practices, ensuring that all deployed applications met stringent security requirements and operational standards established by federal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among team members, significantly enhancing deployment efficiency and reducing time to market for new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architecture planning sessions with stakeholders to drive alignment between business objectives and technical requirements, enhancing the effectiveness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on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ensuring user-friendly interfaces and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formulated strategies for legacy system modernization, integrating contemporary technologies that increased performance and future-proofed application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training sessions on emerging technologies and frameworks to sharpen team skills, resulting in a more knowledgeable workforce capable of leading innovative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user engagement and satisfaction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cross-platform compatibility and enabling quicker deployment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of Agile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optimize team performance through iterative sprints and goal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RESTful APIs that enhanced system interoperability and communication between various software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debugging sessions and maintained code quality standards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more robust build processes and minimizing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Interviewed and onboarded new engineering talent, successfully aligning recruitment with the strategic needs of the software development team while fostering a supportive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data storage solutions that efficiently handled complex queries and large volumes of data, ensuring optimal data retrieval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within the CI/CD pipeline, ensuring code is robust against defects before deployment and aligns with project timelines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knowledge sharing, enabling the dissemination of best practices and technical innovations, thus enhancing overall organizational tech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for codebases and deployment processes, enabling successors to understand and maintain applications efficiently over project lifecycles, supporting long-term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and provided ongoing support for applications, ensuring that users had the knowledge and resources needed to effectively utilize technological solutions to achieve their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project status updates to stakeholders, ensuring alignment and transparency around development milestones and anticipated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