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Technical Support Engineer with over 11 years of software development experience, specializing in high-performance distributed systems, MEV protocols, and customer-centric solutions. Passionate about solving complex technical challenges in the blockchain space, particularly with Solana. Proven ability to communicate technical issues effectively across teams and enhance product offerings based on real-world feedback.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Python, JavaScript, TypeScript, Go, C++, Solidity,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Flask, Django, Vue.js,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Technologies:</w:t>
      </w:r>
      <w:r w:rsidRPr="009C6822">
        <w:rPr>
          <w:rFonts w:ascii="Roboto Light" w:eastAsia="Roboto Light" w:hAnsi="Roboto Light" w:cs="Roboto Light"/>
          <w:sz w:val="20"/>
          <w:szCs w:val="20"/>
        </w:rPr>
        <w:t xml:space="preserve"> SQL, Clickhouse, PostgreSQL, MongoDB, Redis, Firebase, InfluxDB,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Docker, Kubernetes, AWS, Azure, GCP,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 Tools:</w:t>
      </w:r>
      <w:r w:rsidRPr="009C6822">
        <w:rPr>
          <w:rFonts w:ascii="Roboto Light" w:eastAsia="Roboto Light" w:hAnsi="Roboto Light" w:cs="Roboto Light"/>
          <w:sz w:val="20"/>
          <w:szCs w:val="20"/>
        </w:rPr>
        <w:t xml:space="preserve"> REST, GraphQL, WebSocket, gRPC, Postman, Swagger, Figma,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trading infrastructure, ensuring rapid execution and seamless integration of complex technologies in a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interfacing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Jito Labs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ensuring developers had robust access to MEV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visualize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and improve customer experience, enabling better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validators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summarize and appropriately triage customer issues, enhancing technical documentation to facilitate better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adapt to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specifically on techniques applicable to distributed systems engineering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rigorous coding standards while developing solutions that align with the company's vision of sustainable technological growth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forward-thinking solutions that shaped the future of decentralized finance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creating educational materials and demonstrations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Jito Labs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improving customer knowledge and promoting product features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collaboration in a fast-paced environment, managing multiple projects simultaneously without sacrificing quality or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to provide actionable insights for product enhancements, driving successful iterations based on real-world usage and challenges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 building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Clickhouse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ensure effective data management practices were implemented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Logged and analyzed complex technical issues in a detailed manner that helped in reducing response times and enhancing user satisfaction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meetings, sharing insights on product development and collaborating efficiently on strategic technical decisions to shape future company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to empower support members to identify and debug technical customer inquiries swiftly and effectively, thereby improving resolution rates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demo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Jito Labs' MEV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the immediate benefits to customers and promoting broader adoption of cutting-edge financial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functional testing systems for various consumer applications with a focus on enhancing user experience and satisfaction by leveraging comprehensive backend development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senior engineers and product managers to define application requirements, ensuring that technical specifications were met while maintaining workflows that support agile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production-level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modular design principles to enhance maintainability and scalability of core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REST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smooth communication between the front-end and back-end systems for robust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feedback aimed at improving code quality and sharing best practices among the development team, contributing to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for cloud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team efficiency while minimizing downtime during updates and feature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team productivity and aligning development efforts with company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establish a comprehensive quality assurance toolkit that included automated testing frameworks for increased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detailed technical documentation and user manuals for internal tools, ensuring that complex functionalities were conveyed clearly to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software systems to improve performance based on user feedback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overall application hosting and monitoring.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interactive features on mobile applications, implementing performance optimizations to enhance responsiveness and user engagement, essential for scaling user bases fast.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 integrity efforts by ensuring that users' personal information remained secure while employing advanced encryption algorithms, enhancing compliance with industry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