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experience in web and mobile application development. Proven track record in leading integrations, guiding partnerships, and influencing development teams to optimize performance leveraging extensive technical skills in HTML, CSS, JavaScript, React, and various programming languages. Adept in managing customer-facing roles, ensuring seamless onboarding, and delivering scalable solutions. Seeking to leverage solid technical background in a remote environment at Teak.</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 CSS, JavaScript, React, Bootstrap, Vue.js, Angular,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PHP, Java, C, C++, Ruby, Go,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Databases:</w:t>
      </w:r>
      <w:r w:rsidRPr="009C6822">
        <w:rPr>
          <w:rFonts w:ascii="Roboto Light" w:eastAsia="Roboto Light" w:hAnsi="Roboto Light" w:cs="Roboto Light"/>
          <w:sz w:val="20"/>
          <w:szCs w:val="20"/>
        </w:rPr>
        <w:t xml:space="preserve"> APIs, RESTful Services, GraphQL, JWT, SQL, MySQL,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AWS, Azure DevOps, Travis CI,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Jest, Mocha, Selenium, JUnit, Postman, Swagger, Cypress, LoadRunner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React Native, Flutter, Xcode, Android Studio, Ionic, Cordova, SwiftUI, Kotlin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integration projects at iVision, collaborating with partners to ensure successful implementation of products and optimizing technical performance through extensive problem-solving capabilities and deep industry knowledge.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developing applications, providing technical guidance to partner engineers on best practices for integrating solutions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routines to validate partner integrations, ensuring they met established success criteria and providing documentation for future reference and training purposes for partner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effective solutions that assist partners in achieving seamless product launches and help development teams understand the architectural requirements necessary for integration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partner integration logs daily to identify and resolve technical issues proactively, which enabled a significant reduction in response times and improved system reliability in high-traffic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sessions for internal teams on integration mechanics, enhancing the ability of sales and customer support teams to communicate effectively with technical partners and clients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technical resources and documentation that empowered partners to navigate integration processes independently, fostering a sense of ownership in their product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focus on scalability in codebases and technical resources, which ultimately increased the reliability of new integrations and reduced onboarding times for future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sessions with engineering teams to address performance issues in real-time, leading to faster resolution timelines and improved user satisfaction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architecture reviews with product management and engineering to discuss ongoing projects, gather feedback, and align on technical strategies needed for future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communicated updates and progress with key technical stakeholders at partnering companies, ensuring alignment and fostering strong relationships that enhanced collaboration and mutual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Harnessed data analytics tools to identify trends in integration performance, which informed product development and helped drive proactive improvement measures across platforms and client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enhance platform reliability, implementing best practices in technical integrations across both new and existing partnerships to minimize disruptions and support higher traffic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documentation processes for API integrations, reducing the learning curve for new partners and enabling smoother transitions during technical updates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repeatable integration frameworks that could be leveraged by future partners, significantly reducing custom coding needs and accelerating project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features for Google’s suite of products,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while optimizing performance to enhance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development teams to implement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back-end functionality and solidifying product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cross-departmental initiatives to enhance integration processes and product offerings, facilitating improved interaction between engineering and product management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advanced API development for interfacing with external systems, employing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while maximizing efficiency and data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technical troubleshooting for client issues, leveraging strong analytical skills to dissect complex integration challenges and rapidly develop solutions that satisfied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pre-sales activities by advising potential clients on product integration capabilities, showcasing how solutions could be tailored to meet their unique technical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testing frameworks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code quality and reducing opportunities for production defects that impact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user and technical documentation that clarified integration procedures and enhanced partner training processes for independently supporting system integration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UX/UI teams to deliver a consistent user experience across multiple platforms, ensuring that visual elements were harmonized with backend processes and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to ensure project timelines and requirements were met while fostering a team culture focused on collaboration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strategic improvements for existing technical resources, which led to better communication across engineering, product, and support teams at Google, and drove project efficiency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regarding both programming methodologies and partner engagement, enhancing team capabilities and increasing overall project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