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development, specializing in high-performance backend systems and real-time financial applications. Proven expertise in designing scalable systems, API integrations, and system architecture. Strong advocate of clean code principles with a passion for mentoring and developing technology roadmaps.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JavaScript, Go, TypeScript, Ruby,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Ruby on Rails, Node.js,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 Architecture, CQRS, RESTful APIs, GraphQL, Domain-Driven Design, Load Balancing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trading and settlement platforms that processed complex order routing and settlement workflows to support increasing transactional volumes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middle tier systems that interact with multiple data sources, ensuring optimized performance and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external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the technology stack and built a roadmap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trading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ensure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sprint cycles and documented architectural plans to enhance team collaboration, ensuring all development milestones were met effectively while upholding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clean coding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alongside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guarantee the stability of critical backend services handling thousands of concurrent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remote teams to streamline processes, aligning development efforts with business objectives, focusing on elevating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event-driven architecture principles to enhance responsiveness and scalability of applications while integrating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into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handling practices under load to ensure that system resources were allocated efficiently, thereby maximizing overall throughput and minimizing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database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for real-time applications within a fast-paced trading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resilient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deployments and scaling operations for various trading applications across multiple geographical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bridge the gap between technical capabilities and business requirements, ensuring that deliverables aligned with user needs in the investment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best coding standards and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team adherence to source management protocols that improve collaboration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coding standards among the team, significantly reducing bugs and overhead related to technical debt in the architecture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integrated development environments, equipping team members with knowledge required to navigate complex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scalable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modular services tailored for real-time data processing in the finance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designing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interaction for mobile and web-based applications which streamlined user workflows and increased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independent startup atmosphere, translating business needs into technical requirements while ensuring timely problem resolution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from requirements gathering to production deployment, consistently delivering high-quality products on schedule for varied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logging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performance, allowing proactive issue resolution before impacting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by leveraging database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response times for frequently accessed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for backend systems, ensuring high test coverage and integration testing that facilitated confident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discussions, contributing to architectural decisions and strategies that evolved the platform's capabilities and improved overall effectiveness in handling market transactions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platforms into existing workflows, utilizing event-driven design patterns to enhance system scalability and responsiveness to changing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leverage machine learning models within the trading systems, enhancing predictive analytics capabilities and contributing to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collaboration by leading workshops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orchestration, actively promoting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enabling faster development and deployment of new features while ensuring robust security measures were maintained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