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Tech Lead Software Engineer with over 11 years of experience in software development, specializing in web and mobile applications. Proven expertise in Workday platform implementation, system integration, and team leadership. Adept at aligning technology solutions with business needs and delivering scalable, reliable applications to enhance organizational effectiveness.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SQL,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Vue.js, Angular, Node.js, Spring Boot, Django, Flask, Workday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PostgreSQL, MySQL, MongoDB, Redis, Oracle DB, Prism Analytics, Workday Reporting, ETL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Integration:</w:t>
      </w:r>
      <w:r w:rsidRPr="009C6822">
        <w:rPr>
          <w:rFonts w:ascii="Roboto Light" w:eastAsia="Roboto Light" w:hAnsi="Roboto Light" w:cs="Roboto Light"/>
          <w:sz w:val="20"/>
          <w:szCs w:val="20"/>
        </w:rPr>
        <w:t xml:space="preserve"> REST APIs, SOAP APIs, GraphQL, Workday Web Services, Dell Boomi, MuleSoft, JSON,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CI/CD:</w:t>
      </w:r>
      <w:r w:rsidRPr="009C6822">
        <w:rPr>
          <w:rFonts w:ascii="Roboto Light" w:eastAsia="Roboto Light" w:hAnsi="Roboto Light" w:cs="Roboto Light"/>
          <w:sz w:val="20"/>
          <w:szCs w:val="20"/>
        </w:rPr>
        <w:t xml:space="preserve"> AWS, Azure, Google Cloud, Docker, Kubernetes, Jenkins, Terraform, CI/CD Pipelines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enhancement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collaborating closely with HR and IT to create holistic solutions that improved employee experiences and streamlined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integrations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enterprise applications,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data 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a team of developers in best practices for software development, promoting an Agile mindset and ensuring high-quality deliverables through consistent code reviews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performance and security testing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compliance with industry standards and minimizing operational risks while enhancing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document technical specifications and to align application design with business objectives, ensuring that deliverables are on time and within scope.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deployment of applications in both production and non-production environments, overseeing version control and change management processes to maintain operational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and championed the adoption of test-driven development (TDD) practices in the team, resulting in improved code quality and reduced regression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materials and conducted workshops for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software development methodologies, empowering them with the skills to succeed.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developments, optimizing workflows and reducing time to market for new features and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identified areas for code refactoring and technical debt reduction, balancing the immediate development needs with long-term maintainability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assessments of new technology trends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conducting pilots to evaluate their potential impact and integration into existing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 data-driven management dashboard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Prism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insights into system performance and user engagement metrics for continual service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expert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release cycles, advising stakeholders on updates that could affect the systems and user experience, thus ensuring proactive management of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and maintained strong relationships with business, HR, and IT stakeholders, ensuring alignment on strategic projects and application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troubleshooting efforts for production issues, utilizing strong problem-solving skills and technical acumen to restore services without significant disruption.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software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best practices in Agile development environments, consistently delivering reliable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gather and refine requirements for complex projects, ensuring clear communication and effective timeline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key features for multiple web applications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engagement and operational efficiency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junior developers, ensuring adherence to coding standards and fostering a culture of learning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applications to modern architectures, significantly enhancing scalability and maintainability while decreasing technical debt and improving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data analysis tools to derive insights from large datasets, translating complex requirements into actionable reports for decision-makers.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APIs into applications to extend functionality and enhance user experience, with a focus on maintaining high standards of performance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cross-functional teams to gather functional requirements and translate them into technical specifications that meet stakeholder needs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modularity, allowing for faster detection and resolution of production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in implementing CI/CD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increasing application stability through automation.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documentation of architectural designs and system interfaces, facilitating knowledge sharing and onboarding for new team members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 members in the use of emerging technologies and industry best practices to foster innovation and enhance overall technical proficiencies.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